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0FAC" w14:textId="3049CD28" w:rsidR="00594364" w:rsidRPr="00E4592E" w:rsidRDefault="00772344">
      <w:pPr>
        <w:rPr>
          <w:sz w:val="72"/>
          <w:szCs w:val="72"/>
          <w:u w:val="single"/>
        </w:rPr>
      </w:pPr>
      <w:r>
        <w:t xml:space="preserve"> </w:t>
      </w:r>
      <w:r w:rsidRPr="00E4592E">
        <w:rPr>
          <w:sz w:val="72"/>
          <w:szCs w:val="72"/>
          <w:u w:val="single"/>
        </w:rPr>
        <w:t>Thursday 23</w:t>
      </w:r>
      <w:r w:rsidRPr="00E4592E">
        <w:rPr>
          <w:sz w:val="72"/>
          <w:szCs w:val="72"/>
          <w:u w:val="single"/>
          <w:vertAlign w:val="superscript"/>
        </w:rPr>
        <w:t>rd</w:t>
      </w:r>
      <w:r w:rsidRPr="00E4592E">
        <w:rPr>
          <w:sz w:val="72"/>
          <w:szCs w:val="72"/>
          <w:u w:val="single"/>
        </w:rPr>
        <w:t xml:space="preserve"> May 2024  7.30pm</w:t>
      </w:r>
    </w:p>
    <w:p w14:paraId="1312A06F" w14:textId="3049824B" w:rsidR="00772344" w:rsidRPr="00E4592E" w:rsidRDefault="00772344" w:rsidP="00772344">
      <w:pPr>
        <w:jc w:val="center"/>
        <w:rPr>
          <w:color w:val="003399"/>
          <w:sz w:val="96"/>
          <w:szCs w:val="96"/>
          <w:u w:val="single"/>
        </w:rPr>
      </w:pPr>
      <w:r w:rsidRPr="00E4592E">
        <w:rPr>
          <w:color w:val="003399"/>
          <w:sz w:val="96"/>
          <w:szCs w:val="96"/>
          <w:u w:val="single"/>
        </w:rPr>
        <w:t>Christina Koning</w:t>
      </w:r>
    </w:p>
    <w:p w14:paraId="64194BAC" w14:textId="45DEF6B3" w:rsidR="00772344" w:rsidRDefault="00E4592E" w:rsidP="00772344">
      <w:pPr>
        <w:rPr>
          <w:color w:val="003399"/>
          <w:sz w:val="32"/>
          <w:szCs w:val="32"/>
        </w:rPr>
      </w:pPr>
      <w:r>
        <w:rPr>
          <w:color w:val="003399"/>
          <w:sz w:val="32"/>
          <w:szCs w:val="32"/>
        </w:rPr>
        <w:t xml:space="preserve">                               </w:t>
      </w:r>
      <w:r w:rsidR="00772344">
        <w:rPr>
          <w:noProof/>
        </w:rPr>
        <w:drawing>
          <wp:inline distT="0" distB="0" distL="0" distR="0" wp14:anchorId="2F2919B6" wp14:editId="0F266F31">
            <wp:extent cx="4676775" cy="1446425"/>
            <wp:effectExtent l="0" t="0" r="0" b="1905"/>
            <wp:docPr id="6" name="Picture 5" descr="The Blind Detecti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lind Detectiv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44" cy="14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D5F">
        <w:rPr>
          <w:color w:val="003399"/>
          <w:sz w:val="32"/>
          <w:szCs w:val="32"/>
        </w:rPr>
        <w:t xml:space="preserve">                                             </w:t>
      </w:r>
      <w:r w:rsidR="00B62D5F">
        <w:rPr>
          <w:noProof/>
        </w:rPr>
        <w:t xml:space="preserve">                                                                                                                            </w:t>
      </w:r>
      <w:r w:rsidR="00772344">
        <w:rPr>
          <w:noProof/>
        </w:rPr>
        <w:drawing>
          <wp:inline distT="0" distB="0" distL="0" distR="0" wp14:anchorId="11A07CF6" wp14:editId="2C125B11">
            <wp:extent cx="4676775" cy="1450975"/>
            <wp:effectExtent l="0" t="0" r="9525" b="0"/>
            <wp:docPr id="8" name="Picture 7" descr="The Blind Detective Christina Kon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lind Detective Christina Koning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70" cy="14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7FB7" w14:textId="5B0F4609" w:rsidR="00772344" w:rsidRPr="00B62D5F" w:rsidRDefault="00772344" w:rsidP="00772344">
      <w:pPr>
        <w:rPr>
          <w:rFonts w:cstheme="minorHAnsi"/>
          <w:color w:val="0F1111"/>
          <w:sz w:val="24"/>
          <w:szCs w:val="24"/>
          <w:shd w:val="clear" w:color="auto" w:fill="FFFFFF"/>
        </w:rPr>
      </w:pPr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 xml:space="preserve">Christina Koning is an award-winning novelist, journalist and academic. She was born in Kuala </w:t>
      </w:r>
      <w:proofErr w:type="spellStart"/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>Belait</w:t>
      </w:r>
      <w:proofErr w:type="spellEnd"/>
      <w:r w:rsidRPr="00B62D5F">
        <w:rPr>
          <w:rFonts w:cstheme="minorHAnsi"/>
          <w:color w:val="0F1111"/>
          <w:sz w:val="24"/>
          <w:szCs w:val="24"/>
          <w:shd w:val="clear" w:color="auto" w:fill="FFFFFF"/>
        </w:rPr>
        <w:t>, Borneo, and spent her early childhood in Venezuela and Jamaica. After coming to England, she was educated at the University of Cambridge, Newcastle College of Art, and the University of Edinburgh.</w:t>
      </w:r>
    </w:p>
    <w:p w14:paraId="31D662A7" w14:textId="426B6AF5" w:rsidR="00772344" w:rsidRPr="00B62D5F" w:rsidRDefault="00772344" w:rsidP="00772344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>She has worked extensively as a travel writer and literary critic and was three times a judge for the Society of Authors' McKitterick Prize, and Chair of Judges for Girton College's Ridding Reading Prize for several years -- mostly recently in 2023.</w:t>
      </w:r>
    </w:p>
    <w:p w14:paraId="08936A54" w14:textId="4FC8E1BD" w:rsidR="00772344" w:rsidRPr="00B62D5F" w:rsidRDefault="00772344" w:rsidP="00772344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 xml:space="preserve">As an academic, she has taught Creative Writing at the University of Oxford and University of London, and was the 2014-15 Royal Literary Fund Fellow at Newnham College, University of Cambridge. </w:t>
      </w:r>
    </w:p>
    <w:p w14:paraId="1BBEE80C" w14:textId="6888EFB7" w:rsidR="00772344" w:rsidRDefault="00772344" w:rsidP="00B62D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1111"/>
        </w:rPr>
      </w:pPr>
      <w:r w:rsidRPr="00B62D5F">
        <w:rPr>
          <w:rFonts w:asciiTheme="minorHAnsi" w:hAnsiTheme="minorHAnsi" w:cstheme="minorHAnsi"/>
          <w:color w:val="0F1111"/>
        </w:rPr>
        <w:t>Christina Koning has two grown-up children and now lives in Cambridge</w:t>
      </w:r>
      <w:r>
        <w:rPr>
          <w:rFonts w:ascii="Arial" w:hAnsi="Arial" w:cs="Arial"/>
          <w:color w:val="0F1111"/>
          <w:sz w:val="21"/>
          <w:szCs w:val="21"/>
        </w:rPr>
        <w:t>.</w:t>
      </w:r>
    </w:p>
    <w:p w14:paraId="7C9B4983" w14:textId="3FFC3E35" w:rsidR="00DC4548" w:rsidRPr="00DC4548" w:rsidRDefault="00DC4548" w:rsidP="00094124">
      <w:pPr>
        <w:tabs>
          <w:tab w:val="left" w:pos="5695"/>
        </w:tabs>
        <w:rPr>
          <w:lang w:eastAsia="en-GB"/>
        </w:rPr>
      </w:pPr>
      <w:r>
        <w:rPr>
          <w:rFonts w:eastAsia="Times New Roman" w:cstheme="minorHAnsi"/>
          <w:color w:val="0F1111"/>
          <w:kern w:val="0"/>
          <w:sz w:val="24"/>
          <w:szCs w:val="24"/>
          <w:lang w:eastAsia="en-GB"/>
          <w14:ligatures w14:val="none"/>
        </w:rPr>
        <w:tab/>
      </w:r>
    </w:p>
    <w:sectPr w:rsidR="00DC4548" w:rsidRPr="00DC4548" w:rsidSect="00094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907" w:left="107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B603" w14:textId="77777777" w:rsidR="001003E0" w:rsidRDefault="001003E0" w:rsidP="00772344">
      <w:pPr>
        <w:spacing w:after="0" w:line="240" w:lineRule="auto"/>
      </w:pPr>
      <w:r>
        <w:separator/>
      </w:r>
    </w:p>
  </w:endnote>
  <w:endnote w:type="continuationSeparator" w:id="0">
    <w:p w14:paraId="7B648A07" w14:textId="77777777" w:rsidR="001003E0" w:rsidRDefault="001003E0" w:rsidP="0077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96AB" w14:textId="77777777" w:rsidR="0089213E" w:rsidRDefault="0089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8C84" w14:textId="3BD617E7" w:rsidR="00B62D5F" w:rsidRDefault="00B62D5F" w:rsidP="00DC4548">
    <w:pPr>
      <w:pStyle w:val="Footer"/>
      <w:jc w:val="center"/>
    </w:pPr>
    <w:r>
      <w:t>Free admission and refreshments. Donations to support this event welcomed</w:t>
    </w:r>
  </w:p>
  <w:p w14:paraId="38F0AF44" w14:textId="1F5FDA67" w:rsidR="00B62D5F" w:rsidRDefault="00B62D5F" w:rsidP="00DC4548">
    <w:pPr>
      <w:pStyle w:val="Footer"/>
      <w:jc w:val="center"/>
    </w:pPr>
    <w:proofErr w:type="spellStart"/>
    <w:r>
      <w:t>Fulbourn</w:t>
    </w:r>
    <w:proofErr w:type="spellEnd"/>
    <w:r>
      <w:t xml:space="preserve"> Village Library is run by volunteers for the benefit of the community</w:t>
    </w:r>
  </w:p>
  <w:p w14:paraId="63E3018B" w14:textId="3B4A60F5" w:rsidR="00B62D5F" w:rsidRDefault="00B62D5F" w:rsidP="00DC4548">
    <w:pPr>
      <w:pStyle w:val="Footer"/>
      <w:jc w:val="center"/>
    </w:pPr>
    <w:r>
      <w:t xml:space="preserve">Supported by </w:t>
    </w:r>
    <w:proofErr w:type="spellStart"/>
    <w:r>
      <w:t>Fulbourn</w:t>
    </w:r>
    <w:proofErr w:type="spellEnd"/>
    <w:r>
      <w:t xml:space="preserve"> Parish Council and Cambridgeshire County Council</w:t>
    </w:r>
  </w:p>
  <w:p w14:paraId="62AF7192" w14:textId="77777777" w:rsidR="002D0A5D" w:rsidRPr="002D0A5D" w:rsidRDefault="002D0A5D" w:rsidP="00DC4548">
    <w:pPr>
      <w:pStyle w:val="Footer"/>
      <w:jc w:val="center"/>
      <w:rPr>
        <w:sz w:val="12"/>
        <w:szCs w:val="12"/>
      </w:rPr>
    </w:pPr>
  </w:p>
  <w:p w14:paraId="2165CE81" w14:textId="77FD8DC7" w:rsidR="00094124" w:rsidRDefault="00094124" w:rsidP="00DC4548">
    <w:pPr>
      <w:pStyle w:val="Footer"/>
      <w:jc w:val="center"/>
    </w:pPr>
    <w:proofErr w:type="spellStart"/>
    <w:r>
      <w:rPr>
        <w:b/>
        <w:bCs/>
      </w:rPr>
      <w:t>Fulbourn</w:t>
    </w:r>
    <w:proofErr w:type="spellEnd"/>
    <w:r>
      <w:rPr>
        <w:b/>
        <w:bCs/>
      </w:rPr>
      <w:t xml:space="preserve"> Village Library, The Swifts, Haggis Gap, </w:t>
    </w:r>
    <w:proofErr w:type="spellStart"/>
    <w:r>
      <w:rPr>
        <w:b/>
        <w:bCs/>
      </w:rPr>
      <w:t>Fulbourn</w:t>
    </w:r>
    <w:proofErr w:type="spellEnd"/>
    <w:r>
      <w:rPr>
        <w:b/>
        <w:bCs/>
      </w:rPr>
      <w:t>, CB21 5H</w:t>
    </w:r>
    <w:r w:rsidR="006E27A1">
      <w:rPr>
        <w:b/>
        <w:bCs/>
      </w:rPr>
      <w:t>D</w:t>
    </w:r>
    <w:r>
      <w:rPr>
        <w:b/>
        <w:bCs/>
      </w:rPr>
      <w:t xml:space="preserve">      </w:t>
    </w:r>
    <w:r>
      <w:rPr>
        <w:b/>
        <w:bCs/>
        <w:sz w:val="24"/>
        <w:szCs w:val="24"/>
      </w:rPr>
      <w:t>fulbournlibrary.weebly.com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E07E" w14:textId="77777777" w:rsidR="0089213E" w:rsidRDefault="0089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A319" w14:textId="77777777" w:rsidR="001003E0" w:rsidRDefault="001003E0" w:rsidP="00772344">
      <w:pPr>
        <w:spacing w:after="0" w:line="240" w:lineRule="auto"/>
      </w:pPr>
      <w:r>
        <w:separator/>
      </w:r>
    </w:p>
  </w:footnote>
  <w:footnote w:type="continuationSeparator" w:id="0">
    <w:p w14:paraId="079C85A5" w14:textId="77777777" w:rsidR="001003E0" w:rsidRDefault="001003E0" w:rsidP="0077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576" w14:textId="77777777" w:rsidR="0089213E" w:rsidRDefault="0089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35DD" w14:textId="7B2331B3" w:rsidR="00772344" w:rsidRDefault="00772344" w:rsidP="00772344">
    <w:pPr>
      <w:pStyle w:val="Header"/>
    </w:pPr>
    <w:r>
      <w:rPr>
        <w:noProof/>
        <w:lang w:val="en-US"/>
      </w:rPr>
      <w:drawing>
        <wp:inline distT="0" distB="0" distL="0" distR="0" wp14:anchorId="3E75451F" wp14:editId="78DD5E03">
          <wp:extent cx="1137920" cy="1162050"/>
          <wp:effectExtent l="0" t="0" r="5080" b="0"/>
          <wp:docPr id="618636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67" cy="117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2344">
      <w:rPr>
        <w:sz w:val="48"/>
        <w:szCs w:val="48"/>
      </w:rPr>
      <w:t>FULBOURN VILLAGE LIBRARY</w:t>
    </w:r>
    <w:r>
      <w:rPr>
        <w:noProof/>
        <w:lang w:val="en-US"/>
      </w:rPr>
      <w:t xml:space="preserve">                                                        </w:t>
    </w:r>
  </w:p>
  <w:p w14:paraId="447BC2D3" w14:textId="1CCD30F3" w:rsidR="00772344" w:rsidRPr="00772344" w:rsidRDefault="00772344" w:rsidP="00772344">
    <w:pPr>
      <w:pStyle w:val="Header"/>
      <w:jc w:val="center"/>
      <w:rPr>
        <w:color w:val="003399"/>
        <w:sz w:val="72"/>
        <w:szCs w:val="72"/>
      </w:rPr>
    </w:pPr>
    <w:r w:rsidRPr="00772344">
      <w:rPr>
        <w:color w:val="003399"/>
        <w:sz w:val="72"/>
        <w:szCs w:val="72"/>
      </w:rPr>
      <w:t>AUTHOR TALK</w:t>
    </w:r>
  </w:p>
  <w:p w14:paraId="027AAF84" w14:textId="77777777" w:rsidR="00772344" w:rsidRDefault="00772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D4B8" w14:textId="77777777" w:rsidR="0089213E" w:rsidRDefault="00892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F7"/>
    <w:rsid w:val="00023A57"/>
    <w:rsid w:val="00094124"/>
    <w:rsid w:val="001003E0"/>
    <w:rsid w:val="001F2E7D"/>
    <w:rsid w:val="002D0A5D"/>
    <w:rsid w:val="00346BAB"/>
    <w:rsid w:val="003D55FA"/>
    <w:rsid w:val="00454927"/>
    <w:rsid w:val="00512F1C"/>
    <w:rsid w:val="00542CAD"/>
    <w:rsid w:val="00590EC2"/>
    <w:rsid w:val="00594364"/>
    <w:rsid w:val="006E27A1"/>
    <w:rsid w:val="00772344"/>
    <w:rsid w:val="007D485B"/>
    <w:rsid w:val="008757F7"/>
    <w:rsid w:val="0089213E"/>
    <w:rsid w:val="009C1794"/>
    <w:rsid w:val="00AC014B"/>
    <w:rsid w:val="00B2288F"/>
    <w:rsid w:val="00B62D5F"/>
    <w:rsid w:val="00BE2B61"/>
    <w:rsid w:val="00C35A3E"/>
    <w:rsid w:val="00C6621B"/>
    <w:rsid w:val="00CB09B8"/>
    <w:rsid w:val="00DC4548"/>
    <w:rsid w:val="00E4592E"/>
    <w:rsid w:val="00E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7C54"/>
  <w15:chartTrackingRefBased/>
  <w15:docId w15:val="{CC193AF3-C4FC-4ABA-82B4-13A9D95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44"/>
  </w:style>
  <w:style w:type="paragraph" w:styleId="Footer">
    <w:name w:val="footer"/>
    <w:basedOn w:val="Normal"/>
    <w:link w:val="FooterChar"/>
    <w:uiPriority w:val="99"/>
    <w:unhideWhenUsed/>
    <w:rsid w:val="00772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44"/>
  </w:style>
  <w:style w:type="paragraph" w:styleId="NormalWeb">
    <w:name w:val="Normal (Web)"/>
    <w:basedOn w:val="Normal"/>
    <w:uiPriority w:val="99"/>
    <w:unhideWhenUsed/>
    <w:rsid w:val="0077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05CB-FACC-48D1-B177-E289CCC9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Szutowicz</dc:creator>
  <cp:keywords/>
  <dc:description/>
  <cp:lastModifiedBy>Kathy Attmore</cp:lastModifiedBy>
  <cp:revision>21</cp:revision>
  <cp:lastPrinted>2024-03-28T15:35:00Z</cp:lastPrinted>
  <dcterms:created xsi:type="dcterms:W3CDTF">2024-04-03T14:10:00Z</dcterms:created>
  <dcterms:modified xsi:type="dcterms:W3CDTF">2024-05-06T15:16:00Z</dcterms:modified>
</cp:coreProperties>
</file>